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8CA41">
      <w:pPr>
        <w:pStyle w:val="2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新媒体产品（直播及宣传设计）服务项目</w:t>
      </w:r>
    </w:p>
    <w:p w14:paraId="026D3B61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公开询价采购公告</w:t>
      </w:r>
    </w:p>
    <w:p w14:paraId="18ECD623"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</w:p>
    <w:p w14:paraId="625929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项目名称：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新媒体产品（直播及宣传设计）服务项目</w:t>
      </w:r>
    </w:p>
    <w:p w14:paraId="23FDD5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项目编号：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NFWZX-202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25</w:t>
      </w:r>
    </w:p>
    <w:p w14:paraId="2F1ED1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项目简介</w:t>
      </w:r>
    </w:p>
    <w:p w14:paraId="30D0AA71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因工作需要，需对外采购新媒体产品（直播及宣传设计）服务，现通过公开询价的采购方式邀请潜在供应商报价,需在2025年12月31日前完成。</w:t>
      </w:r>
    </w:p>
    <w:p w14:paraId="21272A8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本项目最高限价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Hans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元。</w:t>
      </w:r>
    </w:p>
    <w:p w14:paraId="2795CB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采购方式：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公开询价采购</w:t>
      </w:r>
    </w:p>
    <w:p w14:paraId="37D657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资格条件</w:t>
      </w:r>
    </w:p>
    <w:p w14:paraId="14F2B57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bidi w:val="0"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满足《中华人民共和国政府采购法》第二十二条规定。</w:t>
      </w:r>
    </w:p>
    <w:p w14:paraId="1A6DD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（1）具有独立承担民事责任的能力;</w:t>
      </w:r>
    </w:p>
    <w:p w14:paraId="63DB2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（2）具有良好的商业信誉和健全的财务会计制度; </w:t>
      </w:r>
    </w:p>
    <w:p w14:paraId="0F307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（3）具有履行合同所必需的设备和专业技术能力; </w:t>
      </w:r>
    </w:p>
    <w:p w14:paraId="5F8EC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（4）有依法缴纳税收和社会保障资金的良好记录; </w:t>
      </w:r>
    </w:p>
    <w:p w14:paraId="665AA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（5）参加政府采购活动前三年内，在经营活动中没有重大违法记录;</w:t>
      </w:r>
    </w:p>
    <w:p w14:paraId="77C98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（6）法律、行政法规规定的其他条件。</w:t>
      </w:r>
    </w:p>
    <w:p w14:paraId="1B651438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right="3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2、能出具增值税专用发票。</w:t>
      </w:r>
    </w:p>
    <w:p w14:paraId="5B0CEC54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right="3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3、不接受联合报价、分包和转包。</w:t>
      </w:r>
    </w:p>
    <w:p w14:paraId="22FDB003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right="3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4、具有良好的商业信誉，未被列入法院、市场监管部门、税务部门、银行认定的失信名单，未有相关犯罪记录。</w:t>
      </w:r>
    </w:p>
    <w:p w14:paraId="5191C0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采购需求</w:t>
      </w:r>
    </w:p>
    <w:p w14:paraId="71E03C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1、直播服务</w:t>
      </w:r>
    </w:p>
    <w:p w14:paraId="79DD34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（1）合作方须在广东省内，配合采购方完成不少于5场视频直播，每场直播不超过3小时（或半天）。</w:t>
      </w:r>
    </w:p>
    <w:p w14:paraId="16F15A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（2）每场直播前合作方须提前与采购方沟通直播事项，提前进行现场考察及布置等准备工作，确认线路设备、网络情况等是否正常，必要时提前进场进行预设。</w:t>
      </w:r>
    </w:p>
    <w:p w14:paraId="0A83AB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（3）直播摄像机位不少于1个。合作方应配备设备包括及不止于广播级高清摄像机（不少于1套）以及相应远摄焦段镜头、收音设备、配套推流设备、备用电源等器材。</w:t>
      </w:r>
    </w:p>
    <w:p w14:paraId="711DC1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（4）每场直播需安排摄像人员（不少于1人）、画面审核、导播、后台技术、网络保障、应急响应人员等保障直播顺畅、播出安全。</w:t>
      </w:r>
    </w:p>
    <w:p w14:paraId="023891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（5）合作方应有应急响应方案及应急切换视频等。</w:t>
      </w:r>
    </w:p>
    <w:p w14:paraId="4EF18D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（6）成品标准：直播录像输出视频源文件，不少于5个，源文件的高清分辨率必须是1920*1080，比例为16:9，源文件格式：MOV或MP4格式。</w:t>
      </w:r>
    </w:p>
    <w:p w14:paraId="69B85E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2、短视频剪辑制作服务</w:t>
      </w:r>
    </w:p>
    <w:p w14:paraId="04EA2D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（1）制作不少于20条短视频，要求：每条短视频时长在5分钟内；</w:t>
      </w:r>
    </w:p>
    <w:p w14:paraId="6F22DB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提供后期剪辑及特效包装；每条短视频需提供不少于5次的修改服务；</w:t>
      </w:r>
    </w:p>
    <w:p w14:paraId="11465D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(2)短视频成品标准：视频分辨率1920*1080，比例为16:9；文件格式：MOV或MP4格式。</w:t>
      </w:r>
    </w:p>
    <w:p w14:paraId="623C71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3、新媒体产品宣传设计</w:t>
      </w:r>
    </w:p>
    <w:p w14:paraId="5CF6FB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根据采购方要求，结合宣传主题，提供新媒体产品设计，包括但不限条漫、长图、H5、海报、手绘等形式，设计制作不少于15个产品。并提供设计修改服务5次以内。</w:t>
      </w:r>
    </w:p>
    <w:p w14:paraId="0060C3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合同主要条款</w:t>
      </w:r>
    </w:p>
    <w:p w14:paraId="7D0A5E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1、签约主体：南方新闻网</w:t>
      </w:r>
    </w:p>
    <w:p w14:paraId="548D27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2、合同主要条款或拟签合同样本（详见附件二）。</w:t>
      </w:r>
    </w:p>
    <w:p w14:paraId="4B1FA58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采购评审方法</w:t>
      </w:r>
    </w:p>
    <w:p w14:paraId="4E2F46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1、本项目采用综合评分法进行评选，即在符合项目询价要求的前提下，由采购小组根据评分标准对各报价商的资质、报价、案例等内容进行评审，得分最高者为中选供应商。</w:t>
      </w:r>
    </w:p>
    <w:p w14:paraId="11D956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2、评分标准（详见附件三）</w:t>
      </w:r>
    </w:p>
    <w:p w14:paraId="4F4932C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overflowPunct/>
        <w:topLinePunct w:val="0"/>
        <w:bidi w:val="0"/>
        <w:spacing w:line="4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28"/>
          <w:szCs w:val="28"/>
          <w:lang w:val="en-US" w:eastAsia="zh-CN" w:bidi="ar-SA"/>
        </w:rPr>
        <w:t>本项目商务部分设置评分基准线.若报价人的商务评分低于基准线，其应答将被视为存在重大商务技术偏差，进而导致应答无效，并不进入技术部分评审。商务评分基准线=本项目商务部分分值×60%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2"/>
          <w:sz w:val="28"/>
          <w:szCs w:val="28"/>
          <w:lang w:val="en-US" w:eastAsia="zh-CN"/>
        </w:rPr>
        <w:t>。</w:t>
      </w:r>
    </w:p>
    <w:p w14:paraId="51CDBB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九、响应文件编制</w:t>
      </w:r>
    </w:p>
    <w:p w14:paraId="307A5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响应文件编制应包括不限于如下列举材料，相关编制需按照后附模板附件内要求提供（详见附件一）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响应文件必须生成文档目录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 w14:paraId="45830B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1、营业执照副本或事业法人证（复印件）。</w:t>
      </w:r>
    </w:p>
    <w:p w14:paraId="118AC7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2、项目授权代表证明资料。</w:t>
      </w:r>
    </w:p>
    <w:p w14:paraId="0AE6F7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3、报价承诺书</w:t>
      </w:r>
    </w:p>
    <w:p w14:paraId="372FC3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4、公司简介（简要介绍公司基本情况、规模实力、获奖情况等）。</w:t>
      </w:r>
    </w:p>
    <w:p w14:paraId="402C6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5、本项目特定资格要求证明文件。</w:t>
      </w:r>
    </w:p>
    <w:p w14:paraId="79F1FE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6、同类型项目服务案例（提供合同关键页等证明文件）。</w:t>
      </w:r>
    </w:p>
    <w:p w14:paraId="16FED9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7、服务方案和服务承诺（简述）。</w:t>
      </w:r>
    </w:p>
    <w:p w14:paraId="6DDFEC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8、报价函。</w:t>
      </w:r>
    </w:p>
    <w:p w14:paraId="720DD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9、其他自行补充资料。</w:t>
      </w:r>
    </w:p>
    <w:p w14:paraId="2AB0D8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十、响应文件递交</w:t>
      </w:r>
    </w:p>
    <w:p w14:paraId="7349B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7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1、报价要求：请按要求填写报价，并附相关资质资料，加盖公章，装订成册。</w:t>
      </w:r>
    </w:p>
    <w:p w14:paraId="590747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2、密封要求：报价文件须进行密封，封口处贴封条并加盖骑缝章，外封面备注项目名称和联系方式。</w:t>
      </w:r>
    </w:p>
    <w:p w14:paraId="695A66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3、递交方式：直接送达或快递邮寄（以送达签收时间为准）。</w:t>
      </w:r>
    </w:p>
    <w:p w14:paraId="4DB927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4、文件数量：正本壹份。</w:t>
      </w:r>
    </w:p>
    <w:p w14:paraId="633DE3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5、截止时间：202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时00分前。</w:t>
      </w:r>
    </w:p>
    <w:p w14:paraId="15BDE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ind w:left="567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十一、采购人和联系方式</w:t>
      </w:r>
    </w:p>
    <w:p w14:paraId="76D37BF2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1、采购人：南方新闻网</w:t>
      </w:r>
    </w:p>
    <w:p w14:paraId="696B4455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2、联系人及电话：宋先生，联系电话：13560461498；项目联系人，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张先生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 w:color="FFFFFF" w:themeColor="background1"/>
          <w:lang w:val="en-US" w:eastAsia="zh-CN"/>
        </w:rPr>
        <w:t>，13312875338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single" w:color="FFFFFF" w:themeColor="background1"/>
          <w:lang w:val="en-US" w:eastAsia="zh-CN"/>
        </w:rPr>
        <w:t>。</w:t>
      </w:r>
    </w:p>
    <w:p w14:paraId="474E2A26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3、联系地点：广州市越秀区广州大道中289号新闻中心3楼。</w:t>
      </w:r>
    </w:p>
    <w:p w14:paraId="171B685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7125C2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南方新闻网  </w:t>
      </w:r>
    </w:p>
    <w:p w14:paraId="02738A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 w14:paraId="141E26B4"/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9C95B"/>
    <w:multiLevelType w:val="singleLevel"/>
    <w:tmpl w:val="9A29C95B"/>
    <w:lvl w:ilvl="0" w:tentative="0">
      <w:start w:val="1"/>
      <w:numFmt w:val="chineseCounting"/>
      <w:suff w:val="nothing"/>
      <w:lvlText w:val="%1、"/>
      <w:lvlJc w:val="left"/>
      <w:pPr>
        <w:ind w:left="0" w:firstLine="567"/>
      </w:pPr>
      <w:rPr>
        <w:rFonts w:hint="eastAsia"/>
      </w:rPr>
    </w:lvl>
  </w:abstractNum>
  <w:abstractNum w:abstractNumId="1">
    <w:nsid w:val="5ABA160D"/>
    <w:multiLevelType w:val="singleLevel"/>
    <w:tmpl w:val="5ABA16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OTY0MGU1ZDQ5NjE4NjBjODVmMjYyNzZkODJjYzcifQ=="/>
  </w:docVars>
  <w:rsids>
    <w:rsidRoot w:val="00000000"/>
    <w:rsid w:val="05863373"/>
    <w:rsid w:val="05C16DB4"/>
    <w:rsid w:val="06C139AD"/>
    <w:rsid w:val="097B2C3A"/>
    <w:rsid w:val="0BDD2745"/>
    <w:rsid w:val="113279FB"/>
    <w:rsid w:val="15BD1974"/>
    <w:rsid w:val="25ED0053"/>
    <w:rsid w:val="27EF3D12"/>
    <w:rsid w:val="294844D2"/>
    <w:rsid w:val="295B3526"/>
    <w:rsid w:val="29B977CA"/>
    <w:rsid w:val="2A074C75"/>
    <w:rsid w:val="2F940888"/>
    <w:rsid w:val="34384EE1"/>
    <w:rsid w:val="348D0A6B"/>
    <w:rsid w:val="368A71F8"/>
    <w:rsid w:val="372E5D4A"/>
    <w:rsid w:val="390C45A8"/>
    <w:rsid w:val="390F1C37"/>
    <w:rsid w:val="39F52927"/>
    <w:rsid w:val="3AFC5F4C"/>
    <w:rsid w:val="3DA1604B"/>
    <w:rsid w:val="40B71702"/>
    <w:rsid w:val="415E37BC"/>
    <w:rsid w:val="4335432D"/>
    <w:rsid w:val="48263A3A"/>
    <w:rsid w:val="4EB23005"/>
    <w:rsid w:val="4EB47CD1"/>
    <w:rsid w:val="4F226F5C"/>
    <w:rsid w:val="4F9A0054"/>
    <w:rsid w:val="553E6AE1"/>
    <w:rsid w:val="562B3730"/>
    <w:rsid w:val="572528F9"/>
    <w:rsid w:val="59D26F04"/>
    <w:rsid w:val="5D6041E2"/>
    <w:rsid w:val="5E110272"/>
    <w:rsid w:val="5EDF3A23"/>
    <w:rsid w:val="60F91603"/>
    <w:rsid w:val="64995C72"/>
    <w:rsid w:val="675A75BB"/>
    <w:rsid w:val="693B5FAC"/>
    <w:rsid w:val="6A4E377A"/>
    <w:rsid w:val="6C8352DB"/>
    <w:rsid w:val="6F0C5874"/>
    <w:rsid w:val="6FE5413E"/>
    <w:rsid w:val="70177A70"/>
    <w:rsid w:val="71A5515D"/>
    <w:rsid w:val="72315A9A"/>
    <w:rsid w:val="72C07522"/>
    <w:rsid w:val="763519F8"/>
    <w:rsid w:val="77FA34D6"/>
    <w:rsid w:val="794269AD"/>
    <w:rsid w:val="79D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customStyle="1" w:styleId="5">
    <w:name w:val="_Style 3"/>
    <w:basedOn w:val="1"/>
    <w:qFormat/>
    <w:uiPriority w:val="0"/>
    <w:pPr>
      <w:widowControl w:val="0"/>
      <w:ind w:firstLine="420" w:firstLineChars="200"/>
      <w:jc w:val="both"/>
    </w:pPr>
    <w:rPr>
      <w:kern w:val="2"/>
      <w:sz w:val="20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1982</Words>
  <Characters>2097</Characters>
  <Lines>0</Lines>
  <Paragraphs>0</Paragraphs>
  <TotalTime>6</TotalTime>
  <ScaleCrop>false</ScaleCrop>
  <LinksUpToDate>false</LinksUpToDate>
  <CharactersWithSpaces>2102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2023-07-03T02:20:00Z</dcterms:created>
  <dc:creator>lenovo</dc:creator>
  <cp:lastModifiedBy>虎视眈眈</cp:lastModifiedBy>
  <dcterms:modified xsi:type="dcterms:W3CDTF">2025-09-23T01:27:11Z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A5570C8BB0234873AE41EC96FC1F3E89_12</vt:lpwstr>
  </property>
  <property fmtid="{D5CDD505-2E9C-101B-9397-08002B2CF9AE}" pid="4" name="KSOTemplateDocerSaveRecord">
    <vt:lpwstr>eyJoZGlkIjoiMTFiOTY0MGU1ZDQ5NjE4NjBjODVmMjYyNzZkODJjYzciLCJ1c2VySWQiOiIyMzI0Mzg4NTcifQ==</vt:lpwstr>
  </property>
</Properties>
</file>